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5" w:type="dxa"/>
          <w:right w:w="15" w:type="dxa"/>
        </w:tblCellMar>
      </w:tblPr>
      <w:tblGrid>
        <w:gridCol w:w="560"/>
        <w:gridCol w:w="186"/>
        <w:gridCol w:w="296"/>
        <w:gridCol w:w="1708"/>
        <w:gridCol w:w="1659"/>
        <w:gridCol w:w="4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790" w:hRule="atLeast"/>
        </w:trPr>
        <w:tc>
          <w:tcPr>
            <w:tcW w:w="746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32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32"/>
                <w:u w:val="none"/>
                <w:lang w:eastAsia="zh-CN"/>
              </w:rPr>
              <w:t>附件</w:t>
            </w:r>
          </w:p>
        </w:tc>
        <w:tc>
          <w:tcPr>
            <w:tcW w:w="29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433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402" w:hRule="atLeast"/>
        </w:trPr>
        <w:tc>
          <w:tcPr>
            <w:tcW w:w="8739" w:type="dxa"/>
            <w:gridSpan w:val="6"/>
            <w:tcBorders>
              <w:bottom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3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32"/>
                <w:u w:val="none"/>
                <w:lang w:eastAsia="zh-CN"/>
              </w:rPr>
              <w:t>根据联合国安理会2371号决议新增对朝鲜禁运部分产品清单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760" w:hRule="atLeast"/>
        </w:trPr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Times New Roman" w:hAnsi="宋体"/>
                <w:b/>
                <w:i w:val="0"/>
                <w:color w:val="000000"/>
                <w:sz w:val="22"/>
                <w:u w:val="none"/>
              </w:rPr>
              <w:t>序号</w:t>
            </w:r>
          </w:p>
        </w:tc>
        <w:tc>
          <w:tcPr>
            <w:tcW w:w="48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禁运产品名称</w:t>
            </w:r>
          </w:p>
        </w:tc>
        <w:tc>
          <w:tcPr>
            <w:tcW w:w="17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参考税号</w:t>
            </w:r>
          </w:p>
        </w:tc>
        <w:tc>
          <w:tcPr>
            <w:tcW w:w="16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参考商品名称</w:t>
            </w:r>
          </w:p>
        </w:tc>
        <w:tc>
          <w:tcPr>
            <w:tcW w:w="43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Times New Roman" w:hAnsi="宋体"/>
                <w:b/>
                <w:i w:val="0"/>
                <w:color w:val="000000"/>
                <w:sz w:val="22"/>
                <w:u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823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  <w:t>1</w:t>
            </w:r>
          </w:p>
        </w:tc>
        <w:tc>
          <w:tcPr>
            <w:tcW w:w="4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煤</w:t>
            </w:r>
          </w:p>
        </w:tc>
        <w:tc>
          <w:tcPr>
            <w:tcW w:w="17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2701</w:t>
            </w:r>
          </w:p>
        </w:tc>
        <w:tc>
          <w:tcPr>
            <w:tcW w:w="16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煤；煤砖、煤球及用煤制成的类似固体燃料</w:t>
            </w:r>
          </w:p>
        </w:tc>
        <w:tc>
          <w:tcPr>
            <w:tcW w:w="4330" w:type="dxa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852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4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7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2702</w:t>
            </w:r>
          </w:p>
        </w:tc>
        <w:tc>
          <w:tcPr>
            <w:tcW w:w="16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褐煤，不论是否制成型，但不包括黑玉</w:t>
            </w:r>
          </w:p>
        </w:tc>
        <w:tc>
          <w:tcPr>
            <w:tcW w:w="4330" w:type="dxa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794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  <w:t>2</w:t>
            </w:r>
          </w:p>
        </w:tc>
        <w:tc>
          <w:tcPr>
            <w:tcW w:w="4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  <w:t>铁矿石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  <w:t>2601111000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  <w:t>未烧结铁矿砂及其精矿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  <w:t xml:space="preserve">平均粒度小于0.8mm的，焙烧黄铁矿除外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1186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4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  <w:t>2601112000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  <w:t>未烧结铁矿砂及其精矿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  <w:t xml:space="preserve">平均粒度不小于0.8mm，但不大于6.3mm的，焙烧黄铁矿除外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62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4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  <w:t>2601119000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平均粒度大于</w:t>
            </w:r>
            <w:r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  <w:t>6.3mm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的未烧结铁矿砂及其精矿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  <w:t xml:space="preserve">焙烧黄铁矿除外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431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4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  <w:t>2601120000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  <w:t>已烧结铁矿砂及其精矿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  <w:t xml:space="preserve">焙烧黄铁矿除外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446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4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  <w:t>2601200000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  <w:t>焙烧黄铁矿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1085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  <w:t>3</w:t>
            </w:r>
          </w:p>
        </w:tc>
        <w:tc>
          <w:tcPr>
            <w:tcW w:w="4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铁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  <w:t>7201100010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高纯生铁（含锰量＜0.08%，含磷量＜0.03%，含硫量＜0.02%，含钛量＜0.03%）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123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4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  <w:t>7201100090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非合金生铁，含磷量≤0.5%（含锰量＜0.08%，含磷量＜0.03%，含硫量＜0.02%，含钛量＜0.03%的高纯生铁除外）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62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4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  <w:t>7201200000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非合金生铁，按重量计含磷量＞0.5%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606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4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  <w:t>7201500010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合金生铁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417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4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  <w:t>7201500090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镜铁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504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  <w:t>4</w:t>
            </w:r>
          </w:p>
        </w:tc>
        <w:tc>
          <w:tcPr>
            <w:tcW w:w="4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铅及铅矿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  <w:t>2607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铅矿砂及精矿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504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4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第78章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铅及制品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649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  <w:t>5</w:t>
            </w:r>
          </w:p>
        </w:tc>
        <w:tc>
          <w:tcPr>
            <w:tcW w:w="4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水海产品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第</w:t>
            </w:r>
            <w:r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  <w:t>3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章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鱼、甲壳动物、软体动物及其他水生无脊椎动物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601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4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  <w:t>1603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肉、鱼、甲壳动物、软体动物或水生无脊椎动物的精及汁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586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4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  <w:t>1604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制作或保藏的鱼；鲟鱼子酱及鱼卵制的鲟鱼子酱代用品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635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4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2"/>
                <w:u w:val="none"/>
              </w:rPr>
              <w:t>1605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制作或保藏的甲壳动物、软体动物及其他水生无脊椎动物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</w:tbl>
    <w:p/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splitPgBreakAndParaMark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2017-08-16T08:02:05Z</dcterms:created>
  <cp:lastModifiedBy>user</cp:lastModifiedBy>
  <dcterms:modified xsi:type="dcterms:W3CDTF">2017-08-16T08:02:48Z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